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13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firstLine="709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– Югры Агзямова Р.В. 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Умирзакова Уктама Аманбаевича, </w:t>
      </w:r>
      <w:r>
        <w:rPr>
          <w:rStyle w:val="cat-ExternalSystemDefinedgrp-29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 неработающего, зарегистрированного и проживающего по адресу: ХМАО</w:t>
      </w:r>
      <w:r>
        <w:rPr>
          <w:rStyle w:val="cat-UserDefinedgrp-31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ExternalSystemDefinedgrp-30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940450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Умирзаков У.А. 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 проживающий по адресу: ХМАО</w:t>
      </w:r>
      <w:r>
        <w:rPr>
          <w:rStyle w:val="cat-UserDefinedgrp-31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eastAsia="Times New Roman" w:hAnsi="Times New Roman" w:cs="Times New Roman"/>
          <w:sz w:val="25"/>
          <w:szCs w:val="25"/>
        </w:rPr>
        <w:t>30</w:t>
      </w:r>
      <w:r>
        <w:rPr>
          <w:rFonts w:ascii="Times New Roman" w:eastAsia="Times New Roman" w:hAnsi="Times New Roman" w:cs="Times New Roman"/>
          <w:sz w:val="25"/>
          <w:szCs w:val="25"/>
        </w:rPr>
        <w:t>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32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18.09</w:t>
      </w:r>
      <w:r>
        <w:rPr>
          <w:rFonts w:ascii="Times New Roman" w:eastAsia="Times New Roman" w:hAnsi="Times New Roman" w:cs="Times New Roman"/>
          <w:sz w:val="26"/>
          <w:szCs w:val="26"/>
        </w:rPr>
        <w:t>.2023 за совершение административного правонарушения, предусмотренного ч. 2 ст. 12.9 Кодекса Российской Федерации об административных правонарушениях, вступившим в законную силу 01.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.2023, направленного ему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Умирзаков У.А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Умирзаков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У.А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Умирзаков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У.А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33rplc-2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01.12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Умирзаков У.А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(УИН) </w:t>
      </w:r>
      <w:r>
        <w:rPr>
          <w:rStyle w:val="cat-UserDefinedgrp-32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18.09.2023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Умирзаков У.А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подвергнут административному наказанию,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01.10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 отчетом об отслеживании отправления с почтовым идентификатором;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информацией ГИС ГМП об отсутствии сведений об оплате штрафа;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сведениями административной практики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операции с ВУ;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карточкой учета транспортного средства.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Fonts w:ascii="Times New Roman" w:eastAsia="Times New Roman" w:hAnsi="Times New Roman" w:cs="Times New Roman"/>
          <w:sz w:val="25"/>
          <w:szCs w:val="25"/>
        </w:rPr>
        <w:t>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Умирзаков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являлось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30</w:t>
      </w:r>
      <w:r>
        <w:rPr>
          <w:rFonts w:ascii="Times New Roman" w:eastAsia="Times New Roman" w:hAnsi="Times New Roman" w:cs="Times New Roman"/>
          <w:sz w:val="25"/>
          <w:szCs w:val="25"/>
        </w:rPr>
        <w:t>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Умирзаков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5"/>
          <w:szCs w:val="25"/>
        </w:rPr>
        <w:t>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как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еуплата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Умирзаков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Умирзакова Уктама Аманбаевича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 назначить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00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0412365400395001232420146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tabs>
          <w:tab w:val="left" w:pos="6210"/>
        </w:tabs>
        <w:spacing w:before="0" w:after="0"/>
        <w:ind w:firstLine="1985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ExternalSystemDefinedgrp-30rplc-11">
    <w:name w:val="cat-ExternalSystemDefined grp-30 rplc-11"/>
    <w:basedOn w:val="DefaultParagraphFont"/>
  </w:style>
  <w:style w:type="character" w:customStyle="1" w:styleId="cat-UserDefinedgrp-31rplc-15">
    <w:name w:val="cat-UserDefined grp-31 rplc-15"/>
    <w:basedOn w:val="DefaultParagraphFont"/>
  </w:style>
  <w:style w:type="character" w:customStyle="1" w:styleId="cat-UserDefinedgrp-32rplc-20">
    <w:name w:val="cat-UserDefined grp-32 rplc-20"/>
    <w:basedOn w:val="DefaultParagraphFont"/>
  </w:style>
  <w:style w:type="character" w:customStyle="1" w:styleId="cat-UserDefinedgrp-33rplc-28">
    <w:name w:val="cat-UserDefined grp-33 rplc-28"/>
    <w:basedOn w:val="DefaultParagraphFont"/>
  </w:style>
  <w:style w:type="character" w:customStyle="1" w:styleId="cat-UserDefinedgrp-32rplc-32">
    <w:name w:val="cat-UserDefined grp-32 rplc-32"/>
    <w:basedOn w:val="DefaultParagraphFont"/>
  </w:style>
  <w:style w:type="character" w:customStyle="1" w:styleId="cat-UserDefinedgrp-34rplc-48">
    <w:name w:val="cat-UserDefined grp-34 rplc-48"/>
    <w:basedOn w:val="DefaultParagraphFont"/>
  </w:style>
  <w:style w:type="character" w:customStyle="1" w:styleId="cat-UserDefinedgrp-35rplc-51">
    <w:name w:val="cat-UserDefined grp-35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